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6"/>
          <w:szCs w:val="36"/>
        </w:rPr>
      </w:pPr>
    </w:p>
    <w:p>
      <w:pPr>
        <w:adjustRightInd w:val="0"/>
        <w:snapToGrid w:val="0"/>
        <w:spacing w:line="2160" w:lineRule="exact"/>
        <w:jc w:val="center"/>
        <w:rPr>
          <w:rFonts w:ascii="方正小标宋简体" w:hAnsi="华文中宋" w:eastAsia="方正小标宋简体"/>
          <w:color w:val="FF0000"/>
          <w:spacing w:val="7"/>
          <w:w w:val="36"/>
          <w:kern w:val="0"/>
          <w:sz w:val="170"/>
          <w:szCs w:val="24"/>
        </w:rPr>
      </w:pPr>
      <w:r>
        <w:rPr>
          <w:rFonts w:hint="eastAsia" w:ascii="方正小标宋简体" w:hAnsi="华文中宋" w:eastAsia="方正小标宋简体"/>
          <w:color w:val="FF0000"/>
          <w:spacing w:val="2"/>
          <w:w w:val="46"/>
          <w:kern w:val="0"/>
          <w:sz w:val="170"/>
          <w:szCs w:val="24"/>
        </w:rPr>
        <w:t>青岛市特种设备协会</w:t>
      </w:r>
    </w:p>
    <w:p>
      <w:pPr>
        <w:spacing w:line="400" w:lineRule="exact"/>
        <w:rPr>
          <w:rFonts w:ascii="宋体"/>
          <w:color w:val="FF0000"/>
          <w:sz w:val="18"/>
          <w:szCs w:val="18"/>
          <w:u w:val="thick"/>
        </w:rPr>
      </w:pPr>
      <w:r>
        <w:rPr>
          <w:rFonts w:ascii="宋体" w:hAnsi="宋体"/>
          <w:color w:val="FF0000"/>
          <w:sz w:val="18"/>
          <w:szCs w:val="18"/>
          <w:u w:val="thick"/>
        </w:rPr>
        <w:t xml:space="preserve">                                                                                              </w:t>
      </w:r>
    </w:p>
    <w:p>
      <w:pPr>
        <w:jc w:val="center"/>
        <w:rPr>
          <w:b/>
          <w:sz w:val="36"/>
          <w:szCs w:val="36"/>
        </w:rPr>
      </w:pPr>
    </w:p>
    <w:p>
      <w:pPr>
        <w:jc w:val="center"/>
        <w:rPr>
          <w:b/>
          <w:sz w:val="36"/>
          <w:szCs w:val="36"/>
        </w:rPr>
      </w:pPr>
      <w:r>
        <w:rPr>
          <w:rFonts w:hint="eastAsia"/>
          <w:b/>
          <w:sz w:val="36"/>
          <w:szCs w:val="36"/>
        </w:rPr>
        <w:t>关于成立气瓶专业委员会的会议通知</w:t>
      </w:r>
    </w:p>
    <w:p>
      <w:pPr>
        <w:jc w:val="center"/>
        <w:rPr>
          <w:b/>
          <w:sz w:val="36"/>
          <w:szCs w:val="36"/>
        </w:rPr>
      </w:pPr>
    </w:p>
    <w:p>
      <w:pPr>
        <w:ind w:firstLine="80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进一步提高我市特种设备行业气瓶技术管理水平，促进特种设备生产的气瓶制造、充装质量管理能力的提升，保证特种设备的本质安全，拓宽技术交流和沟通渠道，发挥协会的桥梁纽带作用，经研究决定青岛市特种设备协会举办新一届气瓶专业委员会成立大会，现将会议内容通知如下：</w:t>
      </w:r>
    </w:p>
    <w:p>
      <w:pPr>
        <w:ind w:firstLine="643" w:firstLineChars="200"/>
        <w:rPr>
          <w:rFonts w:ascii="仿宋" w:hAnsi="仿宋" w:eastAsia="仿宋" w:cs="仿宋"/>
          <w:sz w:val="32"/>
          <w:szCs w:val="32"/>
        </w:rPr>
      </w:pPr>
      <w:r>
        <w:rPr>
          <w:rFonts w:hint="eastAsia" w:ascii="仿宋" w:hAnsi="仿宋" w:eastAsia="仿宋" w:cs="仿宋"/>
          <w:b/>
          <w:color w:val="000000"/>
          <w:kern w:val="0"/>
          <w:sz w:val="32"/>
          <w:szCs w:val="32"/>
        </w:rPr>
        <w:t>一、</w:t>
      </w:r>
      <w:r>
        <w:rPr>
          <w:rFonts w:hint="eastAsia" w:ascii="仿宋" w:hAnsi="仿宋" w:eastAsia="仿宋" w:cs="仿宋"/>
          <w:b/>
          <w:sz w:val="32"/>
          <w:szCs w:val="32"/>
        </w:rPr>
        <w:t>会议时间</w:t>
      </w:r>
      <w:r>
        <w:rPr>
          <w:rFonts w:hint="eastAsia" w:ascii="仿宋" w:hAnsi="仿宋" w:eastAsia="仿宋" w:cs="仿宋"/>
          <w:sz w:val="32"/>
          <w:szCs w:val="32"/>
        </w:rPr>
        <w:t>：</w:t>
      </w:r>
    </w:p>
    <w:p>
      <w:pPr>
        <w:ind w:firstLine="640" w:firstLineChars="200"/>
        <w:rPr>
          <w:rFonts w:ascii="仿宋" w:hAnsi="仿宋" w:eastAsia="仿宋" w:cs="仿宋"/>
          <w:color w:val="000000"/>
          <w:kern w:val="0"/>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27</w:t>
      </w:r>
      <w:r>
        <w:rPr>
          <w:rFonts w:hint="eastAsia" w:ascii="仿宋" w:hAnsi="仿宋" w:eastAsia="仿宋" w:cs="仿宋"/>
          <w:sz w:val="32"/>
          <w:szCs w:val="32"/>
        </w:rPr>
        <w:t>日</w:t>
      </w:r>
    </w:p>
    <w:p>
      <w:pPr>
        <w:ind w:firstLine="643" w:firstLineChars="200"/>
        <w:rPr>
          <w:rFonts w:ascii="仿宋" w:hAnsi="仿宋" w:eastAsia="仿宋" w:cs="仿宋"/>
          <w:color w:val="000000"/>
          <w:kern w:val="0"/>
          <w:sz w:val="32"/>
          <w:szCs w:val="32"/>
        </w:rPr>
      </w:pPr>
      <w:r>
        <w:rPr>
          <w:rFonts w:hint="eastAsia" w:ascii="仿宋" w:hAnsi="仿宋" w:eastAsia="仿宋" w:cs="仿宋"/>
          <w:b/>
          <w:sz w:val="32"/>
          <w:szCs w:val="32"/>
        </w:rPr>
        <w:t>二、</w:t>
      </w:r>
      <w:r>
        <w:rPr>
          <w:rFonts w:hint="eastAsia" w:ascii="仿宋" w:hAnsi="仿宋" w:eastAsia="仿宋" w:cs="仿宋"/>
          <w:b/>
          <w:color w:val="000000"/>
          <w:kern w:val="0"/>
          <w:sz w:val="32"/>
          <w:szCs w:val="32"/>
        </w:rPr>
        <w:t>会议地点</w:t>
      </w:r>
      <w:r>
        <w:rPr>
          <w:rFonts w:hint="eastAsia" w:ascii="仿宋" w:hAnsi="仿宋" w:eastAsia="仿宋" w:cs="仿宋"/>
          <w:color w:val="000000"/>
          <w:kern w:val="0"/>
          <w:sz w:val="32"/>
          <w:szCs w:val="32"/>
        </w:rPr>
        <w:t>：</w:t>
      </w:r>
    </w:p>
    <w:p>
      <w:pPr>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青岛市山东路</w:t>
      </w:r>
      <w:r>
        <w:rPr>
          <w:rFonts w:ascii="仿宋" w:hAnsi="仿宋" w:eastAsia="仿宋" w:cs="仿宋"/>
          <w:color w:val="000000"/>
          <w:kern w:val="0"/>
          <w:sz w:val="32"/>
          <w:szCs w:val="32"/>
        </w:rPr>
        <w:t>15</w:t>
      </w:r>
      <w:r>
        <w:rPr>
          <w:rFonts w:hint="eastAsia" w:ascii="仿宋" w:hAnsi="仿宋" w:eastAsia="仿宋" w:cs="仿宋"/>
          <w:color w:val="000000"/>
          <w:kern w:val="0"/>
          <w:sz w:val="32"/>
          <w:szCs w:val="32"/>
        </w:rPr>
        <w:t>号（原青岛市特检院办公楼</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楼。山东路</w:t>
      </w:r>
      <w:r>
        <w:rPr>
          <w:rFonts w:hint="eastAsia" w:ascii="仿宋" w:hAnsi="仿宋" w:eastAsia="仿宋" w:cs="仿宋"/>
          <w:sz w:val="32"/>
          <w:szCs w:val="32"/>
        </w:rPr>
        <w:t>联通营业厅与建筑工地中间，工地南面有一安全通道，直行就到达</w:t>
      </w:r>
      <w:r>
        <w:rPr>
          <w:rFonts w:hint="eastAsia" w:ascii="仿宋" w:hAnsi="仿宋" w:eastAsia="仿宋" w:cs="仿宋"/>
          <w:color w:val="000000"/>
          <w:kern w:val="0"/>
          <w:sz w:val="32"/>
          <w:szCs w:val="32"/>
        </w:rPr>
        <w:t>）</w:t>
      </w:r>
      <w:r>
        <w:rPr>
          <w:rFonts w:hint="eastAsia" w:ascii="仿宋" w:hAnsi="仿宋" w:eastAsia="仿宋" w:cs="仿宋"/>
          <w:sz w:val="32"/>
          <w:szCs w:val="32"/>
        </w:rPr>
        <w:t>。</w:t>
      </w:r>
    </w:p>
    <w:p>
      <w:pPr>
        <w:ind w:firstLine="465"/>
        <w:rPr>
          <w:rFonts w:ascii="仿宋" w:hAnsi="仿宋" w:eastAsia="仿宋" w:cs="仿宋"/>
          <w:b/>
          <w:sz w:val="32"/>
          <w:szCs w:val="32"/>
        </w:rPr>
      </w:pPr>
      <w:r>
        <w:rPr>
          <w:rFonts w:hint="eastAsia" w:ascii="仿宋" w:hAnsi="仿宋" w:eastAsia="仿宋" w:cs="仿宋"/>
          <w:b/>
          <w:sz w:val="32"/>
          <w:szCs w:val="32"/>
        </w:rPr>
        <w:t>三：参会人员范围：</w:t>
      </w:r>
    </w:p>
    <w:p>
      <w:pPr>
        <w:ind w:firstLine="465"/>
        <w:rPr>
          <w:rFonts w:ascii="仿宋" w:hAnsi="仿宋" w:eastAsia="仿宋" w:cs="仿宋"/>
          <w:sz w:val="32"/>
          <w:szCs w:val="32"/>
        </w:rPr>
      </w:pPr>
      <w:r>
        <w:rPr>
          <w:rFonts w:hint="eastAsia" w:ascii="仿宋" w:hAnsi="仿宋" w:eastAsia="仿宋" w:cs="仿宋"/>
          <w:sz w:val="32"/>
          <w:szCs w:val="32"/>
        </w:rPr>
        <w:t>气瓶专业委员会全体人员及邀请嘉宾；</w:t>
      </w:r>
    </w:p>
    <w:p>
      <w:pPr>
        <w:rPr>
          <w:rFonts w:ascii="仿宋" w:hAnsi="仿宋" w:eastAsia="仿宋" w:cs="仿宋"/>
          <w:b/>
          <w:sz w:val="32"/>
          <w:szCs w:val="32"/>
        </w:rPr>
      </w:pPr>
      <w:r>
        <w:rPr>
          <w:rFonts w:ascii="仿宋" w:hAnsi="仿宋" w:eastAsia="仿宋" w:cs="仿宋"/>
          <w:b/>
          <w:sz w:val="32"/>
          <w:szCs w:val="32"/>
        </w:rPr>
        <w:t xml:space="preserve">   </w:t>
      </w:r>
      <w:r>
        <w:rPr>
          <w:rFonts w:hint="eastAsia" w:ascii="仿宋" w:hAnsi="仿宋" w:eastAsia="仿宋" w:cs="仿宋"/>
          <w:b/>
          <w:sz w:val="32"/>
          <w:szCs w:val="32"/>
        </w:rPr>
        <w:t>四：会议内容：</w:t>
      </w:r>
    </w:p>
    <w:p>
      <w:pPr>
        <w:rPr>
          <w:rFonts w:ascii="仿宋" w:hAnsi="仿宋" w:eastAsia="仿宋" w:cs="仿宋"/>
          <w:sz w:val="32"/>
          <w:szCs w:val="32"/>
        </w:rPr>
      </w:pPr>
      <w:r>
        <w:rPr>
          <w:rFonts w:ascii="仿宋" w:hAnsi="仿宋" w:eastAsia="仿宋" w:cs="仿宋"/>
          <w:b/>
          <w:sz w:val="32"/>
          <w:szCs w:val="32"/>
        </w:rPr>
        <w:t xml:space="preserve">    </w:t>
      </w:r>
      <w:r>
        <w:rPr>
          <w:rFonts w:ascii="仿宋" w:hAnsi="仿宋" w:eastAsia="仿宋" w:cs="仿宋"/>
          <w:sz w:val="32"/>
          <w:szCs w:val="32"/>
        </w:rPr>
        <w:t>1</w:t>
      </w:r>
      <w:r>
        <w:rPr>
          <w:rFonts w:hint="eastAsia" w:ascii="仿宋" w:hAnsi="仿宋" w:eastAsia="仿宋" w:cs="仿宋"/>
          <w:sz w:val="32"/>
          <w:szCs w:val="32"/>
        </w:rPr>
        <w:t>、第一届气瓶专委会筹备情况说明；</w:t>
      </w:r>
    </w:p>
    <w:p>
      <w:pPr>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、第一届气瓶专委会工作任务及目标安排；</w:t>
      </w:r>
    </w:p>
    <w:p>
      <w:pPr>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、第一届气瓶专委会专题会议讨论。</w:t>
      </w:r>
    </w:p>
    <w:p>
      <w:pPr>
        <w:rPr>
          <w:rFonts w:ascii="仿宋" w:hAnsi="仿宋" w:eastAsia="仿宋" w:cs="仿宋"/>
          <w:b/>
          <w:sz w:val="32"/>
          <w:szCs w:val="32"/>
        </w:rPr>
      </w:pPr>
      <w:r>
        <w:rPr>
          <w:rFonts w:ascii="仿宋" w:hAnsi="仿宋" w:eastAsia="仿宋" w:cs="仿宋"/>
          <w:sz w:val="32"/>
          <w:szCs w:val="32"/>
        </w:rPr>
        <w:t xml:space="preserve">  </w:t>
      </w:r>
      <w:r>
        <w:rPr>
          <w:rFonts w:hint="eastAsia" w:ascii="仿宋" w:hAnsi="仿宋" w:eastAsia="仿宋" w:cs="仿宋"/>
          <w:b/>
          <w:sz w:val="32"/>
          <w:szCs w:val="32"/>
        </w:rPr>
        <w:t>五：其他</w:t>
      </w:r>
    </w:p>
    <w:p>
      <w:pPr>
        <w:ind w:firstLine="800" w:firstLineChars="250"/>
        <w:rPr>
          <w:rFonts w:hint="eastAsia"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、本次会议不收</w:t>
      </w:r>
      <w:r>
        <w:rPr>
          <w:rFonts w:hint="eastAsia" w:ascii="仿宋" w:hAnsi="仿宋" w:eastAsia="仿宋" w:cs="仿宋"/>
          <w:sz w:val="32"/>
          <w:szCs w:val="32"/>
          <w:lang w:eastAsia="zh-CN"/>
        </w:rPr>
        <w:t>费</w:t>
      </w:r>
      <w:bookmarkStart w:id="0" w:name="_GoBack"/>
      <w:bookmarkEnd w:id="0"/>
      <w:r>
        <w:rPr>
          <w:rFonts w:hint="eastAsia" w:ascii="仿宋" w:hAnsi="仿宋" w:eastAsia="仿宋" w:cs="仿宋"/>
          <w:sz w:val="32"/>
          <w:szCs w:val="32"/>
        </w:rPr>
        <w:t>用，午餐由举办方提供；</w:t>
      </w:r>
    </w:p>
    <w:p>
      <w:pPr>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、会议联系人：孙贞安</w:t>
      </w:r>
      <w:r>
        <w:rPr>
          <w:rFonts w:ascii="仿宋" w:hAnsi="仿宋" w:eastAsia="仿宋" w:cs="仿宋"/>
          <w:sz w:val="32"/>
          <w:szCs w:val="32"/>
        </w:rPr>
        <w:t xml:space="preserve">   </w:t>
      </w:r>
      <w:r>
        <w:rPr>
          <w:rFonts w:hint="eastAsia" w:ascii="仿宋" w:hAnsi="仿宋" w:eastAsia="仿宋" w:cs="仿宋"/>
          <w:sz w:val="32"/>
          <w:szCs w:val="32"/>
        </w:rPr>
        <w:t>电话</w:t>
      </w:r>
      <w:r>
        <w:rPr>
          <w:rFonts w:ascii="仿宋" w:hAnsi="仿宋" w:eastAsia="仿宋" w:cs="仿宋"/>
          <w:sz w:val="32"/>
          <w:szCs w:val="32"/>
        </w:rPr>
        <w:t>18661604091</w:t>
      </w:r>
    </w:p>
    <w:p>
      <w:pPr>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、会议安排见附件。</w:t>
      </w:r>
    </w:p>
    <w:p>
      <w:pPr>
        <w:ind w:firstLine="4160" w:firstLineChars="1300"/>
        <w:rPr>
          <w:rFonts w:ascii="仿宋" w:hAnsi="仿宋" w:eastAsia="仿宋" w:cs="仿宋"/>
          <w:sz w:val="32"/>
          <w:szCs w:val="32"/>
        </w:rPr>
      </w:pPr>
    </w:p>
    <w:p>
      <w:pPr>
        <w:ind w:firstLine="4160" w:firstLineChars="1300"/>
        <w:rPr>
          <w:rFonts w:ascii="仿宋" w:hAnsi="仿宋" w:eastAsia="仿宋" w:cs="仿宋"/>
          <w:sz w:val="32"/>
          <w:szCs w:val="32"/>
        </w:rPr>
      </w:pPr>
    </w:p>
    <w:p>
      <w:pPr>
        <w:ind w:firstLine="4160" w:firstLineChars="130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firstLine="5280" w:firstLineChars="1650"/>
        <w:rPr>
          <w:rFonts w:ascii="仿宋" w:hAnsi="仿宋" w:eastAsia="仿宋" w:cs="仿宋"/>
          <w:sz w:val="32"/>
          <w:szCs w:val="32"/>
        </w:rPr>
      </w:pPr>
      <w:r>
        <w:rPr>
          <w:rFonts w:hint="eastAsia" w:ascii="仿宋" w:hAnsi="仿宋" w:eastAsia="仿宋" w:cs="仿宋"/>
          <w:sz w:val="32"/>
          <w:szCs w:val="32"/>
        </w:rPr>
        <w:t>青岛市特种设备协会</w:t>
      </w:r>
    </w:p>
    <w:p>
      <w:pPr>
        <w:rPr>
          <w:rFonts w:ascii="仿宋" w:hAnsi="仿宋" w:eastAsia="仿宋" w:cs="仿宋"/>
          <w:sz w:val="32"/>
          <w:szCs w:val="32"/>
        </w:rPr>
      </w:pPr>
      <w:r>
        <w:rPr>
          <w:rFonts w:ascii="仿宋" w:hAnsi="仿宋" w:eastAsia="仿宋" w:cs="仿宋"/>
          <w:sz w:val="32"/>
          <w:szCs w:val="32"/>
        </w:rPr>
        <w:t xml:space="preserve">                                  </w:t>
      </w:r>
    </w:p>
    <w:p>
      <w:pPr>
        <w:ind w:firstLine="5440" w:firstLineChars="17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23</w:t>
      </w:r>
      <w:r>
        <w:rPr>
          <w:rFonts w:hint="eastAsia" w:ascii="仿宋" w:hAnsi="仿宋" w:eastAsia="仿宋" w:cs="仿宋"/>
          <w:sz w:val="32"/>
          <w:szCs w:val="32"/>
        </w:rPr>
        <w:t>日</w:t>
      </w:r>
    </w:p>
    <w:p>
      <w:pPr>
        <w:rPr>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jc w:val="center"/>
        <w:rPr>
          <w:b/>
          <w:sz w:val="36"/>
          <w:szCs w:val="36"/>
        </w:rPr>
      </w:pPr>
    </w:p>
    <w:p>
      <w:pPr>
        <w:jc w:val="center"/>
        <w:rPr>
          <w:b/>
          <w:sz w:val="36"/>
          <w:szCs w:val="36"/>
        </w:rPr>
      </w:pPr>
      <w:r>
        <w:rPr>
          <w:rFonts w:hint="eastAsia"/>
          <w:b/>
          <w:sz w:val="36"/>
          <w:szCs w:val="36"/>
        </w:rPr>
        <w:t>青岛市特种设备协会</w:t>
      </w:r>
    </w:p>
    <w:p>
      <w:pPr>
        <w:jc w:val="center"/>
        <w:rPr>
          <w:b/>
          <w:sz w:val="36"/>
          <w:szCs w:val="36"/>
        </w:rPr>
      </w:pPr>
      <w:r>
        <w:rPr>
          <w:rFonts w:hint="eastAsia"/>
          <w:b/>
          <w:sz w:val="36"/>
          <w:szCs w:val="36"/>
        </w:rPr>
        <w:t>新一届气瓶专业委员会成立会议安排</w:t>
      </w:r>
    </w:p>
    <w:p>
      <w:pPr>
        <w:jc w:val="center"/>
        <w:rPr>
          <w:b/>
          <w:sz w:val="36"/>
          <w:szCs w:val="36"/>
        </w:rPr>
      </w:pPr>
    </w:p>
    <w:p>
      <w:pPr>
        <w:rPr>
          <w:b/>
          <w:sz w:val="24"/>
          <w:szCs w:val="24"/>
        </w:rPr>
      </w:pPr>
      <w:r>
        <w:rPr>
          <w:rFonts w:hint="eastAsia"/>
          <w:b/>
          <w:sz w:val="24"/>
          <w:szCs w:val="24"/>
        </w:rPr>
        <w:t>会议地点：市南区山东路</w:t>
      </w:r>
      <w:r>
        <w:rPr>
          <w:b/>
          <w:sz w:val="24"/>
          <w:szCs w:val="24"/>
        </w:rPr>
        <w:t>15</w:t>
      </w:r>
      <w:r>
        <w:rPr>
          <w:rFonts w:hint="eastAsia"/>
          <w:b/>
          <w:sz w:val="24"/>
          <w:szCs w:val="24"/>
        </w:rPr>
        <w:t>号</w:t>
      </w:r>
      <w:r>
        <w:rPr>
          <w:b/>
          <w:sz w:val="24"/>
          <w:szCs w:val="24"/>
        </w:rPr>
        <w:t xml:space="preserve">                            </w:t>
      </w:r>
      <w:r>
        <w:rPr>
          <w:rFonts w:hint="eastAsia"/>
          <w:b/>
          <w:sz w:val="24"/>
          <w:szCs w:val="24"/>
        </w:rPr>
        <w:t>主持人：解赞华</w:t>
      </w:r>
    </w:p>
    <w:p>
      <w:pPr>
        <w:rPr>
          <w:b/>
          <w:sz w:val="24"/>
          <w:szCs w:val="24"/>
        </w:rPr>
      </w:pPr>
    </w:p>
    <w:tbl>
      <w:tblPr>
        <w:tblStyle w:val="5"/>
        <w:tblW w:w="980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10"/>
        <w:gridCol w:w="2583"/>
        <w:gridCol w:w="1392"/>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ind w:firstLine="241" w:firstLineChars="100"/>
              <w:jc w:val="both"/>
              <w:rPr>
                <w:rFonts w:hint="eastAsia" w:ascii="宋体" w:hAnsi="宋体"/>
                <w:b/>
                <w:sz w:val="24"/>
                <w:szCs w:val="24"/>
              </w:rPr>
            </w:pPr>
          </w:p>
          <w:p>
            <w:pPr>
              <w:ind w:firstLine="241" w:firstLineChars="100"/>
              <w:jc w:val="both"/>
              <w:rPr>
                <w:rFonts w:ascii="宋体"/>
                <w:b/>
                <w:sz w:val="24"/>
                <w:szCs w:val="24"/>
              </w:rPr>
            </w:pPr>
            <w:r>
              <w:rPr>
                <w:rFonts w:hint="eastAsia" w:ascii="宋体" w:hAnsi="宋体"/>
                <w:b/>
                <w:sz w:val="24"/>
                <w:szCs w:val="24"/>
              </w:rPr>
              <w:t>时</w:t>
            </w:r>
            <w:r>
              <w:rPr>
                <w:rFonts w:hint="eastAsia" w:ascii="宋体" w:hAnsi="宋体"/>
                <w:b/>
                <w:sz w:val="24"/>
                <w:szCs w:val="24"/>
                <w:lang w:val="en-US" w:eastAsia="zh-CN"/>
              </w:rPr>
              <w:t xml:space="preserve">  </w:t>
            </w:r>
            <w:r>
              <w:rPr>
                <w:rFonts w:hint="eastAsia" w:ascii="宋体" w:hAnsi="宋体"/>
                <w:b/>
                <w:sz w:val="24"/>
                <w:szCs w:val="24"/>
              </w:rPr>
              <w:t>间</w:t>
            </w:r>
          </w:p>
        </w:tc>
        <w:tc>
          <w:tcPr>
            <w:tcW w:w="1810" w:type="dxa"/>
          </w:tcPr>
          <w:p>
            <w:pPr>
              <w:jc w:val="center"/>
              <w:rPr>
                <w:rFonts w:hint="eastAsia" w:ascii="宋体" w:hAnsi="宋体"/>
                <w:b/>
                <w:sz w:val="24"/>
                <w:szCs w:val="24"/>
              </w:rPr>
            </w:pPr>
          </w:p>
          <w:p>
            <w:pPr>
              <w:jc w:val="center"/>
              <w:rPr>
                <w:rFonts w:ascii="宋体"/>
                <w:b/>
                <w:sz w:val="24"/>
                <w:szCs w:val="24"/>
              </w:rPr>
            </w:pPr>
            <w:r>
              <w:rPr>
                <w:rFonts w:hint="eastAsia" w:ascii="宋体" w:hAnsi="宋体"/>
                <w:b/>
                <w:sz w:val="24"/>
                <w:szCs w:val="24"/>
              </w:rPr>
              <w:t>会议地点</w:t>
            </w:r>
          </w:p>
        </w:tc>
        <w:tc>
          <w:tcPr>
            <w:tcW w:w="2583" w:type="dxa"/>
          </w:tcPr>
          <w:p>
            <w:pPr>
              <w:jc w:val="both"/>
              <w:rPr>
                <w:rFonts w:hint="eastAsia" w:ascii="宋体" w:hAnsi="宋体"/>
                <w:b/>
                <w:sz w:val="24"/>
                <w:szCs w:val="24"/>
              </w:rPr>
            </w:pPr>
          </w:p>
          <w:p>
            <w:pPr>
              <w:ind w:firstLine="482" w:firstLineChars="200"/>
              <w:jc w:val="both"/>
              <w:rPr>
                <w:rFonts w:ascii="宋体"/>
                <w:b/>
                <w:sz w:val="24"/>
                <w:szCs w:val="24"/>
              </w:rPr>
            </w:pPr>
            <w:r>
              <w:rPr>
                <w:rFonts w:hint="eastAsia" w:ascii="宋体" w:hAnsi="宋体"/>
                <w:b/>
                <w:sz w:val="24"/>
                <w:szCs w:val="24"/>
              </w:rPr>
              <w:t>会议内容</w:t>
            </w:r>
          </w:p>
        </w:tc>
        <w:tc>
          <w:tcPr>
            <w:tcW w:w="1392" w:type="dxa"/>
          </w:tcPr>
          <w:p>
            <w:pPr>
              <w:jc w:val="center"/>
              <w:rPr>
                <w:rFonts w:hint="eastAsia" w:ascii="宋体" w:hAnsi="宋体"/>
                <w:b/>
                <w:sz w:val="24"/>
                <w:szCs w:val="24"/>
              </w:rPr>
            </w:pPr>
          </w:p>
          <w:p>
            <w:pPr>
              <w:jc w:val="center"/>
              <w:rPr>
                <w:rFonts w:ascii="宋体"/>
                <w:b/>
                <w:sz w:val="24"/>
                <w:szCs w:val="24"/>
              </w:rPr>
            </w:pPr>
            <w:r>
              <w:rPr>
                <w:rFonts w:hint="eastAsia" w:ascii="宋体" w:hAnsi="宋体"/>
                <w:b/>
                <w:sz w:val="24"/>
                <w:szCs w:val="24"/>
              </w:rPr>
              <w:t>主讲人</w:t>
            </w:r>
          </w:p>
        </w:tc>
        <w:tc>
          <w:tcPr>
            <w:tcW w:w="1890" w:type="dxa"/>
          </w:tcPr>
          <w:p>
            <w:pPr>
              <w:jc w:val="both"/>
              <w:rPr>
                <w:rFonts w:hint="eastAsia" w:ascii="宋体" w:hAnsi="宋体"/>
                <w:b/>
                <w:sz w:val="24"/>
                <w:szCs w:val="24"/>
              </w:rPr>
            </w:pPr>
          </w:p>
          <w:p>
            <w:pPr>
              <w:jc w:val="both"/>
              <w:rPr>
                <w:rFonts w:ascii="宋体"/>
                <w:b/>
                <w:sz w:val="24"/>
                <w:szCs w:val="24"/>
              </w:rPr>
            </w:pPr>
            <w:r>
              <w:rPr>
                <w:rFonts w:hint="eastAsia" w:ascii="宋体" w:hAnsi="宋体"/>
                <w:b/>
                <w:sz w:val="24"/>
                <w:szCs w:val="24"/>
              </w:rPr>
              <w:t>参加讨论人员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ascii="宋体" w:hAnsi="宋体"/>
                <w:sz w:val="24"/>
                <w:szCs w:val="24"/>
              </w:rPr>
            </w:pPr>
          </w:p>
          <w:p>
            <w:pPr>
              <w:ind w:firstLine="240" w:firstLineChars="100"/>
              <w:jc w:val="both"/>
              <w:rPr>
                <w:rFonts w:ascii="宋体"/>
                <w:sz w:val="24"/>
                <w:szCs w:val="24"/>
              </w:rPr>
            </w:pPr>
            <w:r>
              <w:rPr>
                <w:rFonts w:ascii="宋体" w:hAnsi="宋体"/>
                <w:sz w:val="24"/>
                <w:szCs w:val="24"/>
              </w:rPr>
              <w:t>10</w:t>
            </w:r>
            <w:r>
              <w:rPr>
                <w:rFonts w:hint="eastAsia" w:ascii="宋体" w:hAnsi="宋体"/>
                <w:sz w:val="24"/>
                <w:szCs w:val="24"/>
              </w:rPr>
              <w:t>月</w:t>
            </w:r>
            <w:r>
              <w:rPr>
                <w:rFonts w:ascii="宋体" w:hAnsi="宋体"/>
                <w:sz w:val="24"/>
                <w:szCs w:val="24"/>
              </w:rPr>
              <w:t>27</w:t>
            </w:r>
            <w:r>
              <w:rPr>
                <w:rFonts w:hint="eastAsia" w:ascii="宋体" w:hAnsi="宋体"/>
                <w:sz w:val="24"/>
                <w:szCs w:val="24"/>
              </w:rPr>
              <w:t>日</w:t>
            </w:r>
          </w:p>
          <w:p>
            <w:pPr>
              <w:jc w:val="center"/>
              <w:rPr>
                <w:rFonts w:ascii="宋体"/>
                <w:sz w:val="24"/>
                <w:szCs w:val="24"/>
              </w:rPr>
            </w:pPr>
            <w:r>
              <w:rPr>
                <w:rFonts w:hint="eastAsia" w:ascii="宋体" w:hAnsi="宋体"/>
                <w:sz w:val="24"/>
                <w:szCs w:val="24"/>
              </w:rPr>
              <w:t>上午</w:t>
            </w:r>
            <w:r>
              <w:rPr>
                <w:rFonts w:ascii="宋体" w:hAnsi="宋体"/>
                <w:sz w:val="24"/>
                <w:szCs w:val="24"/>
              </w:rPr>
              <w:t>9</w:t>
            </w:r>
            <w:r>
              <w:rPr>
                <w:rFonts w:hint="eastAsia" w:ascii="宋体" w:hAnsi="宋体"/>
                <w:sz w:val="24"/>
                <w:szCs w:val="24"/>
              </w:rPr>
              <w:t>：</w:t>
            </w:r>
            <w:r>
              <w:rPr>
                <w:rFonts w:ascii="宋体" w:hAnsi="宋体"/>
                <w:sz w:val="24"/>
                <w:szCs w:val="24"/>
              </w:rPr>
              <w:t>30</w:t>
            </w:r>
            <w:r>
              <w:rPr>
                <w:rFonts w:hint="eastAsia" w:ascii="宋体" w:hAnsi="宋体"/>
                <w:sz w:val="24"/>
                <w:szCs w:val="24"/>
              </w:rPr>
              <w:t>前</w:t>
            </w:r>
          </w:p>
        </w:tc>
        <w:tc>
          <w:tcPr>
            <w:tcW w:w="7675" w:type="dxa"/>
            <w:gridSpan w:val="4"/>
          </w:tcPr>
          <w:p>
            <w:pPr>
              <w:ind w:firstLine="2160" w:firstLineChars="900"/>
              <w:rPr>
                <w:rFonts w:hint="eastAsia" w:ascii="宋体" w:hAnsi="宋体"/>
                <w:sz w:val="24"/>
                <w:szCs w:val="24"/>
              </w:rPr>
            </w:pPr>
          </w:p>
          <w:p>
            <w:pPr>
              <w:ind w:firstLine="2160" w:firstLineChars="900"/>
              <w:rPr>
                <w:rFonts w:ascii="宋体"/>
                <w:sz w:val="24"/>
                <w:szCs w:val="24"/>
              </w:rPr>
            </w:pPr>
            <w:r>
              <w:rPr>
                <w:rFonts w:hint="eastAsia" w:ascii="宋体" w:hAnsi="宋体"/>
                <w:sz w:val="24"/>
                <w:szCs w:val="24"/>
              </w:rPr>
              <w:t>参会人员报到地址：</w:t>
            </w:r>
          </w:p>
          <w:p>
            <w:pPr>
              <w:rPr>
                <w:rFonts w:ascii="宋体"/>
                <w:sz w:val="24"/>
                <w:szCs w:val="24"/>
              </w:rPr>
            </w:pPr>
            <w:r>
              <w:rPr>
                <w:rFonts w:hint="eastAsia" w:ascii="宋体" w:hAnsi="宋体"/>
                <w:sz w:val="24"/>
                <w:szCs w:val="24"/>
              </w:rPr>
              <w:t>青岛市特种设备协会办公楼</w:t>
            </w:r>
            <w:r>
              <w:rPr>
                <w:rFonts w:ascii="宋体" w:hAnsi="宋体"/>
                <w:sz w:val="24"/>
                <w:szCs w:val="24"/>
              </w:rPr>
              <w:t>3</w:t>
            </w:r>
            <w:r>
              <w:rPr>
                <w:rFonts w:hint="eastAsia" w:ascii="宋体" w:hAnsi="宋体"/>
                <w:sz w:val="24"/>
                <w:szCs w:val="24"/>
              </w:rPr>
              <w:t>楼会议室（原青岛特检院办公楼）</w:t>
            </w:r>
          </w:p>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Pr>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r>
              <w:rPr>
                <w:rFonts w:ascii="宋体" w:hAnsi="宋体"/>
                <w:sz w:val="24"/>
                <w:szCs w:val="24"/>
              </w:rPr>
              <w:t>10</w:t>
            </w:r>
            <w:r>
              <w:rPr>
                <w:rFonts w:hint="eastAsia" w:ascii="宋体" w:hAnsi="宋体"/>
                <w:sz w:val="24"/>
                <w:szCs w:val="24"/>
              </w:rPr>
              <w:t>月</w:t>
            </w:r>
            <w:r>
              <w:rPr>
                <w:rFonts w:ascii="宋体" w:hAnsi="宋体"/>
                <w:sz w:val="24"/>
                <w:szCs w:val="24"/>
              </w:rPr>
              <w:t>27</w:t>
            </w:r>
            <w:r>
              <w:rPr>
                <w:rFonts w:hint="eastAsia" w:ascii="宋体" w:hAnsi="宋体"/>
                <w:sz w:val="24"/>
                <w:szCs w:val="24"/>
              </w:rPr>
              <w:t>日</w:t>
            </w:r>
          </w:p>
        </w:tc>
        <w:tc>
          <w:tcPr>
            <w:tcW w:w="1810" w:type="dxa"/>
            <w:vMerge w:val="restart"/>
          </w:tcPr>
          <w:p>
            <w:pPr>
              <w:jc w:val="center"/>
              <w:rPr>
                <w:rFonts w:ascii="宋体"/>
                <w:sz w:val="24"/>
                <w:szCs w:val="24"/>
              </w:rPr>
            </w:pPr>
          </w:p>
          <w:p>
            <w:pPr>
              <w:jc w:val="center"/>
              <w:rPr>
                <w:rFonts w:asci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ascii="宋体"/>
                <w:sz w:val="24"/>
                <w:szCs w:val="24"/>
              </w:rPr>
            </w:pPr>
            <w:r>
              <w:rPr>
                <w:rFonts w:hint="eastAsia" w:ascii="宋体" w:hAnsi="宋体"/>
                <w:sz w:val="24"/>
                <w:szCs w:val="24"/>
              </w:rPr>
              <w:t>五楼会议室</w:t>
            </w:r>
          </w:p>
        </w:tc>
        <w:tc>
          <w:tcPr>
            <w:tcW w:w="2583" w:type="dxa"/>
          </w:tcPr>
          <w:p>
            <w:pPr>
              <w:rPr>
                <w:rFonts w:hint="eastAsia" w:ascii="宋体" w:eastAsia="宋体"/>
                <w:sz w:val="24"/>
                <w:szCs w:val="24"/>
                <w:lang w:eastAsia="zh-CN"/>
              </w:rPr>
            </w:pPr>
            <w:r>
              <w:rPr>
                <w:rFonts w:ascii="宋体" w:hAnsi="宋体"/>
                <w:sz w:val="24"/>
                <w:szCs w:val="24"/>
              </w:rPr>
              <w:t>1</w:t>
            </w:r>
            <w:r>
              <w:rPr>
                <w:rFonts w:hint="eastAsia" w:ascii="宋体" w:hAnsi="宋体"/>
                <w:sz w:val="24"/>
                <w:szCs w:val="24"/>
              </w:rPr>
              <w:t>、</w:t>
            </w:r>
            <w:r>
              <w:rPr>
                <w:rFonts w:hint="eastAsia" w:ascii="宋体" w:hAnsi="宋体"/>
                <w:sz w:val="24"/>
                <w:szCs w:val="24"/>
                <w:lang w:eastAsia="zh-CN"/>
              </w:rPr>
              <w:t>介绍</w:t>
            </w:r>
            <w:r>
              <w:rPr>
                <w:rFonts w:hint="eastAsia" w:ascii="宋体" w:hAnsi="宋体"/>
                <w:sz w:val="24"/>
                <w:szCs w:val="24"/>
              </w:rPr>
              <w:t>新一届气瓶专委会筹备情况说明</w:t>
            </w:r>
            <w:r>
              <w:rPr>
                <w:rFonts w:hint="eastAsia" w:ascii="宋体" w:hAnsi="宋体"/>
                <w:sz w:val="24"/>
                <w:szCs w:val="24"/>
                <w:lang w:eastAsia="zh-CN"/>
              </w:rPr>
              <w:t>；</w:t>
            </w:r>
          </w:p>
        </w:tc>
        <w:tc>
          <w:tcPr>
            <w:tcW w:w="1392" w:type="dxa"/>
          </w:tcPr>
          <w:p>
            <w:pPr>
              <w:jc w:val="center"/>
              <w:rPr>
                <w:rFonts w:hint="eastAsia" w:ascii="宋体"/>
                <w:sz w:val="24"/>
                <w:szCs w:val="24"/>
              </w:rPr>
            </w:pPr>
          </w:p>
          <w:p>
            <w:pPr>
              <w:jc w:val="center"/>
              <w:rPr>
                <w:rFonts w:ascii="宋体"/>
                <w:sz w:val="24"/>
                <w:szCs w:val="24"/>
              </w:rPr>
            </w:pPr>
            <w:r>
              <w:rPr>
                <w:rFonts w:hint="eastAsia" w:ascii="宋体"/>
                <w:sz w:val="24"/>
                <w:szCs w:val="24"/>
              </w:rPr>
              <w:t>孙贞安</w:t>
            </w:r>
          </w:p>
        </w:tc>
        <w:tc>
          <w:tcPr>
            <w:tcW w:w="1890" w:type="dxa"/>
            <w:vMerge w:val="restart"/>
          </w:tcPr>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hint="eastAsia" w:ascii="宋体" w:hAnsi="宋体"/>
                <w:sz w:val="24"/>
                <w:szCs w:val="24"/>
              </w:rPr>
            </w:pPr>
          </w:p>
          <w:p>
            <w:pPr>
              <w:jc w:val="center"/>
              <w:rPr>
                <w:rFonts w:ascii="宋体"/>
                <w:sz w:val="24"/>
                <w:szCs w:val="24"/>
              </w:rPr>
            </w:pPr>
            <w:r>
              <w:rPr>
                <w:rFonts w:hint="eastAsia" w:ascii="宋体" w:hAnsi="宋体"/>
                <w:sz w:val="24"/>
                <w:szCs w:val="24"/>
              </w:rPr>
              <w:t>全体参会人员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jc w:val="center"/>
              <w:rPr>
                <w:rFonts w:ascii="宋体"/>
                <w:sz w:val="24"/>
                <w:szCs w:val="24"/>
              </w:rPr>
            </w:pPr>
          </w:p>
        </w:tc>
        <w:tc>
          <w:tcPr>
            <w:tcW w:w="1810" w:type="dxa"/>
            <w:vMerge w:val="continue"/>
          </w:tcPr>
          <w:p>
            <w:pPr>
              <w:jc w:val="center"/>
              <w:rPr>
                <w:rFonts w:ascii="宋体"/>
                <w:sz w:val="24"/>
                <w:szCs w:val="24"/>
              </w:rPr>
            </w:pPr>
          </w:p>
        </w:tc>
        <w:tc>
          <w:tcPr>
            <w:tcW w:w="2583" w:type="dxa"/>
          </w:tcPr>
          <w:p>
            <w:pPr>
              <w:tabs>
                <w:tab w:val="left" w:pos="360"/>
              </w:tabs>
              <w:rPr>
                <w:rFonts w:hint="eastAsia" w:ascii="宋体" w:eastAsia="宋体"/>
                <w:sz w:val="24"/>
                <w:szCs w:val="24"/>
                <w:lang w:eastAsia="zh-CN"/>
              </w:rPr>
            </w:pPr>
            <w:r>
              <w:rPr>
                <w:rFonts w:ascii="宋体"/>
                <w:sz w:val="24"/>
                <w:szCs w:val="24"/>
              </w:rPr>
              <w:t>2</w:t>
            </w:r>
            <w:r>
              <w:rPr>
                <w:rFonts w:hint="eastAsia" w:ascii="宋体"/>
                <w:sz w:val="24"/>
                <w:szCs w:val="24"/>
              </w:rPr>
              <w:t>、</w:t>
            </w:r>
            <w:r>
              <w:rPr>
                <w:rFonts w:hint="eastAsia" w:ascii="宋体" w:hAnsi="宋体"/>
                <w:sz w:val="24"/>
                <w:szCs w:val="24"/>
              </w:rPr>
              <w:t>新一届气瓶专委会人员介绍</w:t>
            </w:r>
            <w:r>
              <w:rPr>
                <w:rFonts w:hint="eastAsia" w:ascii="宋体" w:hAnsi="宋体"/>
                <w:sz w:val="24"/>
                <w:szCs w:val="24"/>
                <w:lang w:eastAsia="zh-CN"/>
              </w:rPr>
              <w:t>；</w:t>
            </w:r>
          </w:p>
        </w:tc>
        <w:tc>
          <w:tcPr>
            <w:tcW w:w="1392" w:type="dxa"/>
          </w:tcPr>
          <w:p>
            <w:pPr>
              <w:ind w:firstLine="120" w:firstLineChars="50"/>
              <w:rPr>
                <w:rFonts w:hint="eastAsia" w:ascii="宋体"/>
                <w:sz w:val="24"/>
                <w:szCs w:val="24"/>
              </w:rPr>
            </w:pPr>
          </w:p>
          <w:p>
            <w:pPr>
              <w:ind w:firstLine="120" w:firstLineChars="50"/>
              <w:rPr>
                <w:rFonts w:ascii="宋体"/>
                <w:sz w:val="24"/>
                <w:szCs w:val="24"/>
              </w:rPr>
            </w:pPr>
            <w:r>
              <w:rPr>
                <w:rFonts w:hint="eastAsia" w:ascii="宋体"/>
                <w:sz w:val="24"/>
                <w:szCs w:val="24"/>
              </w:rPr>
              <w:t>李明海</w:t>
            </w:r>
          </w:p>
        </w:tc>
        <w:tc>
          <w:tcPr>
            <w:tcW w:w="1890" w:type="dxa"/>
            <w:vMerge w:val="continue"/>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jc w:val="center"/>
              <w:rPr>
                <w:rFonts w:ascii="宋体"/>
                <w:sz w:val="24"/>
                <w:szCs w:val="24"/>
              </w:rPr>
            </w:pPr>
          </w:p>
        </w:tc>
        <w:tc>
          <w:tcPr>
            <w:tcW w:w="1810" w:type="dxa"/>
            <w:vMerge w:val="continue"/>
          </w:tcPr>
          <w:p>
            <w:pPr>
              <w:jc w:val="center"/>
              <w:rPr>
                <w:rFonts w:ascii="宋体"/>
                <w:sz w:val="24"/>
                <w:szCs w:val="24"/>
              </w:rPr>
            </w:pPr>
          </w:p>
        </w:tc>
        <w:tc>
          <w:tcPr>
            <w:tcW w:w="2583" w:type="dxa"/>
          </w:tcPr>
          <w:p>
            <w:pPr>
              <w:rPr>
                <w:rFonts w:hint="eastAsia" w:ascii="宋体" w:eastAsia="宋体"/>
                <w:sz w:val="24"/>
                <w:szCs w:val="24"/>
                <w:lang w:eastAsia="zh-CN"/>
              </w:rPr>
            </w:pPr>
            <w:r>
              <w:rPr>
                <w:rFonts w:ascii="宋体" w:hAnsi="宋体"/>
                <w:sz w:val="24"/>
                <w:szCs w:val="24"/>
              </w:rPr>
              <w:t>3</w:t>
            </w:r>
            <w:r>
              <w:rPr>
                <w:rFonts w:hint="eastAsia" w:ascii="宋体" w:hAnsi="宋体"/>
                <w:sz w:val="24"/>
                <w:szCs w:val="24"/>
              </w:rPr>
              <w:t>、主任、副主任选举表决</w:t>
            </w:r>
            <w:r>
              <w:rPr>
                <w:rFonts w:hint="eastAsia" w:ascii="宋体" w:hAnsi="宋体"/>
                <w:sz w:val="24"/>
                <w:szCs w:val="24"/>
                <w:lang w:eastAsia="zh-CN"/>
              </w:rPr>
              <w:t>；</w:t>
            </w:r>
          </w:p>
        </w:tc>
        <w:tc>
          <w:tcPr>
            <w:tcW w:w="1392" w:type="dxa"/>
          </w:tcPr>
          <w:p>
            <w:pPr>
              <w:jc w:val="center"/>
              <w:rPr>
                <w:rFonts w:hint="eastAsia" w:ascii="宋体"/>
                <w:sz w:val="24"/>
                <w:szCs w:val="24"/>
              </w:rPr>
            </w:pPr>
          </w:p>
          <w:p>
            <w:pPr>
              <w:jc w:val="center"/>
              <w:rPr>
                <w:rFonts w:ascii="宋体"/>
                <w:sz w:val="24"/>
                <w:szCs w:val="24"/>
              </w:rPr>
            </w:pPr>
            <w:r>
              <w:rPr>
                <w:rFonts w:hint="eastAsia" w:ascii="宋体"/>
                <w:sz w:val="24"/>
                <w:szCs w:val="24"/>
              </w:rPr>
              <w:t>解赞华</w:t>
            </w:r>
          </w:p>
        </w:tc>
        <w:tc>
          <w:tcPr>
            <w:tcW w:w="1890" w:type="dxa"/>
            <w:vMerge w:val="continue"/>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jc w:val="center"/>
              <w:rPr>
                <w:rFonts w:ascii="宋体"/>
                <w:sz w:val="24"/>
                <w:szCs w:val="24"/>
              </w:rPr>
            </w:pPr>
          </w:p>
        </w:tc>
        <w:tc>
          <w:tcPr>
            <w:tcW w:w="1810" w:type="dxa"/>
            <w:vMerge w:val="continue"/>
          </w:tcPr>
          <w:p>
            <w:pPr>
              <w:jc w:val="center"/>
              <w:rPr>
                <w:rFonts w:ascii="宋体"/>
                <w:sz w:val="24"/>
                <w:szCs w:val="24"/>
              </w:rPr>
            </w:pPr>
          </w:p>
        </w:tc>
        <w:tc>
          <w:tcPr>
            <w:tcW w:w="2583" w:type="dxa"/>
          </w:tcPr>
          <w:p>
            <w:pPr>
              <w:rPr>
                <w:rFonts w:hint="eastAsia" w:ascii="宋体" w:eastAsia="宋体"/>
                <w:sz w:val="24"/>
                <w:szCs w:val="24"/>
                <w:lang w:eastAsia="zh-CN"/>
              </w:rPr>
            </w:pPr>
            <w:r>
              <w:rPr>
                <w:rFonts w:ascii="宋体" w:hAnsi="宋体"/>
                <w:sz w:val="24"/>
                <w:szCs w:val="24"/>
              </w:rPr>
              <w:t>4</w:t>
            </w:r>
            <w:r>
              <w:rPr>
                <w:rFonts w:hint="eastAsia" w:ascii="宋体" w:hAnsi="宋体"/>
                <w:sz w:val="24"/>
                <w:szCs w:val="24"/>
              </w:rPr>
              <w:t>、、气瓶专委会主任做专委会工作任务及目标安排</w:t>
            </w:r>
            <w:r>
              <w:rPr>
                <w:rFonts w:hint="eastAsia" w:ascii="宋体" w:hAnsi="宋体"/>
                <w:sz w:val="24"/>
                <w:szCs w:val="24"/>
                <w:lang w:eastAsia="zh-CN"/>
              </w:rPr>
              <w:t>；</w:t>
            </w:r>
          </w:p>
        </w:tc>
        <w:tc>
          <w:tcPr>
            <w:tcW w:w="1392" w:type="dxa"/>
          </w:tcPr>
          <w:p>
            <w:pPr>
              <w:jc w:val="center"/>
              <w:rPr>
                <w:rFonts w:hint="eastAsia" w:ascii="宋体"/>
                <w:sz w:val="24"/>
                <w:szCs w:val="24"/>
              </w:rPr>
            </w:pPr>
          </w:p>
          <w:p>
            <w:pPr>
              <w:jc w:val="center"/>
              <w:rPr>
                <w:rFonts w:ascii="宋体"/>
                <w:sz w:val="24"/>
                <w:szCs w:val="24"/>
              </w:rPr>
            </w:pPr>
            <w:r>
              <w:rPr>
                <w:rFonts w:hint="eastAsia" w:ascii="宋体"/>
                <w:sz w:val="24"/>
                <w:szCs w:val="24"/>
              </w:rPr>
              <w:t>李明海</w:t>
            </w:r>
          </w:p>
        </w:tc>
        <w:tc>
          <w:tcPr>
            <w:tcW w:w="1890" w:type="dxa"/>
            <w:vMerge w:val="continue"/>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2130" w:type="dxa"/>
            <w:vMerge w:val="continue"/>
          </w:tcPr>
          <w:p>
            <w:pPr>
              <w:jc w:val="center"/>
              <w:rPr>
                <w:rFonts w:ascii="宋体"/>
                <w:sz w:val="24"/>
                <w:szCs w:val="24"/>
              </w:rPr>
            </w:pPr>
          </w:p>
        </w:tc>
        <w:tc>
          <w:tcPr>
            <w:tcW w:w="1810" w:type="dxa"/>
            <w:vMerge w:val="continue"/>
          </w:tcPr>
          <w:p>
            <w:pPr>
              <w:jc w:val="center"/>
              <w:rPr>
                <w:rFonts w:ascii="宋体"/>
                <w:sz w:val="24"/>
                <w:szCs w:val="24"/>
              </w:rPr>
            </w:pPr>
          </w:p>
        </w:tc>
        <w:tc>
          <w:tcPr>
            <w:tcW w:w="2583" w:type="dxa"/>
          </w:tcPr>
          <w:p>
            <w:pPr>
              <w:rPr>
                <w:rFonts w:ascii="宋体" w:hAnsi="宋体"/>
                <w:sz w:val="24"/>
                <w:szCs w:val="24"/>
              </w:rPr>
            </w:pPr>
          </w:p>
          <w:p>
            <w:pPr>
              <w:rPr>
                <w:rFonts w:hint="eastAsia" w:ascii="宋体" w:eastAsia="宋体"/>
                <w:sz w:val="24"/>
                <w:szCs w:val="24"/>
                <w:lang w:eastAsia="zh-CN"/>
              </w:rPr>
            </w:pPr>
            <w:r>
              <w:rPr>
                <w:rFonts w:ascii="宋体" w:hAnsi="宋体"/>
                <w:sz w:val="24"/>
                <w:szCs w:val="24"/>
              </w:rPr>
              <w:t>5</w:t>
            </w:r>
            <w:r>
              <w:rPr>
                <w:rFonts w:hint="eastAsia" w:ascii="宋体" w:hAnsi="宋体"/>
                <w:sz w:val="24"/>
                <w:szCs w:val="24"/>
              </w:rPr>
              <w:t>、协会领导讲话</w:t>
            </w:r>
            <w:r>
              <w:rPr>
                <w:rFonts w:hint="eastAsia" w:ascii="宋体" w:hAnsi="宋体"/>
                <w:sz w:val="24"/>
                <w:szCs w:val="24"/>
                <w:lang w:eastAsia="zh-CN"/>
              </w:rPr>
              <w:t>；</w:t>
            </w:r>
          </w:p>
        </w:tc>
        <w:tc>
          <w:tcPr>
            <w:tcW w:w="1392" w:type="dxa"/>
          </w:tcPr>
          <w:p>
            <w:pPr>
              <w:jc w:val="center"/>
              <w:rPr>
                <w:rFonts w:hint="eastAsia" w:ascii="宋体"/>
                <w:sz w:val="24"/>
                <w:szCs w:val="24"/>
              </w:rPr>
            </w:pPr>
          </w:p>
          <w:p>
            <w:pPr>
              <w:jc w:val="center"/>
              <w:rPr>
                <w:rFonts w:ascii="宋体"/>
                <w:sz w:val="24"/>
                <w:szCs w:val="24"/>
              </w:rPr>
            </w:pPr>
            <w:r>
              <w:rPr>
                <w:rFonts w:hint="eastAsia" w:ascii="宋体"/>
                <w:sz w:val="24"/>
                <w:szCs w:val="24"/>
              </w:rPr>
              <w:t>何圣忠</w:t>
            </w:r>
          </w:p>
        </w:tc>
        <w:tc>
          <w:tcPr>
            <w:tcW w:w="1890" w:type="dxa"/>
            <w:vMerge w:val="continue"/>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jc w:val="center"/>
              <w:rPr>
                <w:rFonts w:ascii="宋体"/>
                <w:sz w:val="24"/>
                <w:szCs w:val="24"/>
              </w:rPr>
            </w:pPr>
          </w:p>
        </w:tc>
        <w:tc>
          <w:tcPr>
            <w:tcW w:w="1810" w:type="dxa"/>
            <w:vMerge w:val="continue"/>
          </w:tcPr>
          <w:p>
            <w:pPr>
              <w:jc w:val="center"/>
              <w:rPr>
                <w:rFonts w:ascii="宋体"/>
                <w:sz w:val="24"/>
                <w:szCs w:val="24"/>
              </w:rPr>
            </w:pPr>
          </w:p>
        </w:tc>
        <w:tc>
          <w:tcPr>
            <w:tcW w:w="2583" w:type="dxa"/>
          </w:tcPr>
          <w:p>
            <w:pPr>
              <w:rPr>
                <w:rFonts w:ascii="宋体" w:hAnsi="宋体"/>
                <w:sz w:val="24"/>
                <w:szCs w:val="24"/>
              </w:rPr>
            </w:pPr>
          </w:p>
          <w:p>
            <w:pPr>
              <w:rPr>
                <w:rFonts w:hint="eastAsia" w:ascii="宋体" w:eastAsia="宋体"/>
                <w:sz w:val="24"/>
                <w:szCs w:val="24"/>
                <w:lang w:val="en-US" w:eastAsia="zh-CN"/>
              </w:rPr>
            </w:pPr>
            <w:r>
              <w:rPr>
                <w:rFonts w:ascii="宋体" w:hAnsi="宋体"/>
                <w:sz w:val="24"/>
                <w:szCs w:val="24"/>
              </w:rPr>
              <w:t>6</w:t>
            </w:r>
            <w:r>
              <w:rPr>
                <w:rFonts w:hint="eastAsia" w:ascii="宋体" w:hAnsi="宋体"/>
                <w:sz w:val="24"/>
                <w:szCs w:val="24"/>
              </w:rPr>
              <w:t>、领导讲话</w:t>
            </w:r>
            <w:r>
              <w:rPr>
                <w:rFonts w:hint="eastAsia" w:ascii="宋体" w:hAnsi="宋体"/>
                <w:sz w:val="24"/>
                <w:szCs w:val="24"/>
                <w:lang w:val="en-US" w:eastAsia="zh-CN"/>
              </w:rPr>
              <w:t>.</w:t>
            </w:r>
          </w:p>
        </w:tc>
        <w:tc>
          <w:tcPr>
            <w:tcW w:w="1392" w:type="dxa"/>
          </w:tcPr>
          <w:p>
            <w:pPr>
              <w:jc w:val="center"/>
              <w:rPr>
                <w:rFonts w:hint="eastAsia" w:ascii="宋体"/>
                <w:sz w:val="24"/>
                <w:szCs w:val="24"/>
              </w:rPr>
            </w:pPr>
          </w:p>
          <w:p>
            <w:pPr>
              <w:jc w:val="center"/>
              <w:rPr>
                <w:rFonts w:ascii="宋体"/>
                <w:sz w:val="24"/>
                <w:szCs w:val="24"/>
              </w:rPr>
            </w:pPr>
            <w:r>
              <w:rPr>
                <w:rFonts w:hint="eastAsia" w:ascii="宋体"/>
                <w:sz w:val="24"/>
                <w:szCs w:val="24"/>
              </w:rPr>
              <w:t>周厚明</w:t>
            </w:r>
          </w:p>
        </w:tc>
        <w:tc>
          <w:tcPr>
            <w:tcW w:w="1890" w:type="dxa"/>
            <w:vMerge w:val="continue"/>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jc w:val="center"/>
              <w:rPr>
                <w:rFonts w:ascii="宋体"/>
                <w:b/>
                <w:sz w:val="32"/>
                <w:szCs w:val="32"/>
              </w:rPr>
            </w:pPr>
          </w:p>
        </w:tc>
        <w:tc>
          <w:tcPr>
            <w:tcW w:w="7675" w:type="dxa"/>
            <w:gridSpan w:val="4"/>
          </w:tcPr>
          <w:p>
            <w:pPr>
              <w:ind w:left="1886" w:leftChars="898" w:firstLine="479" w:firstLineChars="149"/>
              <w:rPr>
                <w:rFonts w:ascii="宋体"/>
                <w:b/>
                <w:sz w:val="32"/>
                <w:szCs w:val="32"/>
              </w:rPr>
            </w:pPr>
            <w:r>
              <w:rPr>
                <w:rFonts w:hint="eastAsia" w:ascii="宋体"/>
                <w:b/>
                <w:sz w:val="32"/>
                <w:szCs w:val="32"/>
              </w:rPr>
              <w:t>会议讨论环节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jc w:val="center"/>
              <w:rPr>
                <w:rFonts w:ascii="宋体"/>
                <w:sz w:val="24"/>
                <w:szCs w:val="24"/>
              </w:rPr>
            </w:pPr>
          </w:p>
        </w:tc>
        <w:tc>
          <w:tcPr>
            <w:tcW w:w="1810" w:type="dxa"/>
          </w:tcPr>
          <w:p>
            <w:pPr>
              <w:jc w:val="center"/>
              <w:rPr>
                <w:rFonts w:hint="eastAsia" w:ascii="宋体" w:hAnsi="宋体"/>
                <w:sz w:val="24"/>
                <w:szCs w:val="24"/>
              </w:rPr>
            </w:pPr>
          </w:p>
          <w:p>
            <w:pPr>
              <w:jc w:val="center"/>
              <w:rPr>
                <w:rFonts w:hint="eastAsia" w:ascii="宋体" w:hAnsi="宋体"/>
                <w:sz w:val="24"/>
                <w:szCs w:val="24"/>
              </w:rPr>
            </w:pPr>
            <w:r>
              <w:rPr>
                <w:rFonts w:hint="eastAsia" w:ascii="宋体" w:hAnsi="宋体"/>
                <w:sz w:val="24"/>
                <w:szCs w:val="24"/>
              </w:rPr>
              <w:t>三楼</w:t>
            </w:r>
          </w:p>
          <w:p>
            <w:pPr>
              <w:jc w:val="center"/>
              <w:rPr>
                <w:rFonts w:hint="eastAsia" w:ascii="宋体" w:hAnsi="宋体"/>
                <w:sz w:val="24"/>
                <w:szCs w:val="24"/>
                <w:lang w:val="en-US" w:eastAsia="zh-CN"/>
              </w:rPr>
            </w:pPr>
            <w:r>
              <w:rPr>
                <w:rFonts w:hint="eastAsia" w:ascii="宋体" w:hAnsi="宋体"/>
                <w:sz w:val="24"/>
                <w:szCs w:val="24"/>
              </w:rPr>
              <w:t>会议室</w:t>
            </w:r>
            <w:r>
              <w:rPr>
                <w:rFonts w:hint="eastAsia" w:ascii="宋体" w:hAnsi="宋体"/>
                <w:sz w:val="24"/>
                <w:szCs w:val="24"/>
                <w:lang w:val="en-US" w:eastAsia="zh-CN"/>
              </w:rPr>
              <w:t>1</w:t>
            </w:r>
          </w:p>
          <w:p>
            <w:pPr>
              <w:jc w:val="center"/>
              <w:rPr>
                <w:rFonts w:ascii="宋体"/>
                <w:sz w:val="24"/>
                <w:szCs w:val="24"/>
              </w:rPr>
            </w:pPr>
            <w:r>
              <w:rPr>
                <w:rFonts w:hint="eastAsia" w:ascii="宋体" w:hAnsi="宋体"/>
                <w:sz w:val="24"/>
                <w:szCs w:val="24"/>
                <w:lang w:eastAsia="zh-CN"/>
              </w:rPr>
              <w:t>会议室</w:t>
            </w:r>
            <w:r>
              <w:rPr>
                <w:rFonts w:ascii="宋体" w:hAnsi="宋体"/>
                <w:sz w:val="24"/>
                <w:szCs w:val="24"/>
              </w:rPr>
              <w:t>2</w:t>
            </w:r>
          </w:p>
        </w:tc>
        <w:tc>
          <w:tcPr>
            <w:tcW w:w="2583" w:type="dxa"/>
          </w:tcPr>
          <w:p>
            <w:pPr>
              <w:rPr>
                <w:rFonts w:hint="eastAsia" w:ascii="宋体" w:hAnsi="宋体"/>
                <w:sz w:val="24"/>
                <w:szCs w:val="24"/>
              </w:rPr>
            </w:pPr>
          </w:p>
          <w:p>
            <w:pPr>
              <w:rPr>
                <w:rFonts w:hint="eastAsia" w:ascii="宋体" w:hAnsi="宋体"/>
                <w:sz w:val="24"/>
                <w:szCs w:val="24"/>
              </w:rPr>
            </w:pPr>
          </w:p>
          <w:p>
            <w:pPr>
              <w:rPr>
                <w:rFonts w:ascii="宋体"/>
                <w:sz w:val="24"/>
                <w:szCs w:val="24"/>
              </w:rPr>
            </w:pPr>
            <w:r>
              <w:rPr>
                <w:rFonts w:hint="eastAsia" w:ascii="宋体" w:hAnsi="宋体"/>
                <w:sz w:val="24"/>
                <w:szCs w:val="24"/>
              </w:rPr>
              <w:t>气瓶专委会议题讨论</w:t>
            </w:r>
          </w:p>
        </w:tc>
        <w:tc>
          <w:tcPr>
            <w:tcW w:w="1392" w:type="dxa"/>
          </w:tcPr>
          <w:p>
            <w:pPr>
              <w:jc w:val="center"/>
              <w:rPr>
                <w:rFonts w:hint="eastAsia" w:ascii="宋体"/>
                <w:sz w:val="24"/>
                <w:szCs w:val="24"/>
              </w:rPr>
            </w:pPr>
          </w:p>
          <w:p>
            <w:pPr>
              <w:jc w:val="center"/>
              <w:rPr>
                <w:rFonts w:ascii="宋体"/>
                <w:sz w:val="24"/>
                <w:szCs w:val="24"/>
              </w:rPr>
            </w:pPr>
            <w:r>
              <w:rPr>
                <w:rFonts w:hint="eastAsia" w:ascii="宋体"/>
                <w:sz w:val="24"/>
                <w:szCs w:val="24"/>
              </w:rPr>
              <w:t>李明海</w:t>
            </w:r>
          </w:p>
          <w:p>
            <w:pPr>
              <w:jc w:val="center"/>
              <w:rPr>
                <w:rFonts w:ascii="宋体"/>
                <w:sz w:val="24"/>
                <w:szCs w:val="24"/>
              </w:rPr>
            </w:pPr>
            <w:r>
              <w:rPr>
                <w:rFonts w:hint="eastAsia" w:ascii="宋体"/>
                <w:sz w:val="24"/>
                <w:szCs w:val="24"/>
              </w:rPr>
              <w:t>王福新</w:t>
            </w:r>
          </w:p>
        </w:tc>
        <w:tc>
          <w:tcPr>
            <w:tcW w:w="1890" w:type="dxa"/>
          </w:tcPr>
          <w:p>
            <w:pPr>
              <w:jc w:val="center"/>
              <w:rPr>
                <w:rFonts w:hint="eastAsia" w:ascii="宋体" w:hAnsi="宋体"/>
                <w:sz w:val="24"/>
                <w:szCs w:val="24"/>
              </w:rPr>
            </w:pPr>
          </w:p>
          <w:p>
            <w:pPr>
              <w:jc w:val="center"/>
              <w:rPr>
                <w:rFonts w:ascii="宋体"/>
                <w:sz w:val="24"/>
                <w:szCs w:val="24"/>
              </w:rPr>
            </w:pPr>
            <w:r>
              <w:rPr>
                <w:rFonts w:hint="eastAsia" w:ascii="宋体" w:hAnsi="宋体"/>
                <w:sz w:val="24"/>
                <w:szCs w:val="24"/>
              </w:rPr>
              <w:t>气瓶专委会参会人员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trPr>
        <w:tc>
          <w:tcPr>
            <w:tcW w:w="2130" w:type="dxa"/>
            <w:vMerge w:val="continue"/>
          </w:tcPr>
          <w:p>
            <w:pPr>
              <w:jc w:val="center"/>
              <w:rPr>
                <w:rFonts w:ascii="宋体"/>
                <w:sz w:val="24"/>
                <w:szCs w:val="24"/>
              </w:rPr>
            </w:pPr>
          </w:p>
        </w:tc>
        <w:tc>
          <w:tcPr>
            <w:tcW w:w="7675" w:type="dxa"/>
            <w:gridSpan w:val="4"/>
          </w:tcPr>
          <w:p>
            <w:pPr>
              <w:jc w:val="center"/>
              <w:rPr>
                <w:rFonts w:ascii="宋体"/>
                <w:sz w:val="24"/>
                <w:szCs w:val="24"/>
              </w:rPr>
            </w:pPr>
          </w:p>
          <w:p>
            <w:pPr>
              <w:jc w:val="center"/>
              <w:rPr>
                <w:rFonts w:hint="eastAsia" w:ascii="宋体" w:hAnsi="宋体"/>
                <w:sz w:val="24"/>
                <w:szCs w:val="24"/>
              </w:rPr>
            </w:pPr>
          </w:p>
          <w:p>
            <w:pPr>
              <w:jc w:val="center"/>
              <w:rPr>
                <w:rFonts w:ascii="宋体"/>
                <w:sz w:val="24"/>
                <w:szCs w:val="24"/>
              </w:rPr>
            </w:pPr>
            <w:r>
              <w:rPr>
                <w:rFonts w:hint="eastAsia" w:ascii="宋体" w:hAnsi="宋体"/>
                <w:sz w:val="24"/>
                <w:szCs w:val="24"/>
              </w:rPr>
              <w:t>午餐地点：山东路银河大厦餐厅自助餐</w:t>
            </w:r>
          </w:p>
          <w:p>
            <w:pPr>
              <w:jc w:val="center"/>
              <w:rPr>
                <w:rFonts w:ascii="宋体"/>
                <w:sz w:val="24"/>
                <w:szCs w:val="24"/>
              </w:rPr>
            </w:pPr>
          </w:p>
        </w:tc>
      </w:tr>
    </w:tbl>
    <w:p>
      <w:pPr>
        <w:rPr>
          <w:b/>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CE"/>
    <w:rsid w:val="00003E19"/>
    <w:rsid w:val="00065647"/>
    <w:rsid w:val="00092F0F"/>
    <w:rsid w:val="00093BF4"/>
    <w:rsid w:val="00125D11"/>
    <w:rsid w:val="001446A5"/>
    <w:rsid w:val="001C0492"/>
    <w:rsid w:val="001C1EC7"/>
    <w:rsid w:val="001C6082"/>
    <w:rsid w:val="001D2844"/>
    <w:rsid w:val="001D385D"/>
    <w:rsid w:val="00264064"/>
    <w:rsid w:val="00265308"/>
    <w:rsid w:val="0027227D"/>
    <w:rsid w:val="00272B3E"/>
    <w:rsid w:val="0027379B"/>
    <w:rsid w:val="002914C5"/>
    <w:rsid w:val="002C7410"/>
    <w:rsid w:val="00322CD9"/>
    <w:rsid w:val="00352AC1"/>
    <w:rsid w:val="00363AF0"/>
    <w:rsid w:val="0039667B"/>
    <w:rsid w:val="00397292"/>
    <w:rsid w:val="003C119B"/>
    <w:rsid w:val="00407D5E"/>
    <w:rsid w:val="0042077F"/>
    <w:rsid w:val="00445ACE"/>
    <w:rsid w:val="00454E0F"/>
    <w:rsid w:val="00455246"/>
    <w:rsid w:val="00467E27"/>
    <w:rsid w:val="004C5B85"/>
    <w:rsid w:val="004D303B"/>
    <w:rsid w:val="004D7F89"/>
    <w:rsid w:val="00542746"/>
    <w:rsid w:val="00565469"/>
    <w:rsid w:val="005A5548"/>
    <w:rsid w:val="005B5D48"/>
    <w:rsid w:val="005D2EF8"/>
    <w:rsid w:val="005D58D9"/>
    <w:rsid w:val="00631D4A"/>
    <w:rsid w:val="006379E7"/>
    <w:rsid w:val="00642825"/>
    <w:rsid w:val="00654538"/>
    <w:rsid w:val="006707B4"/>
    <w:rsid w:val="006801BB"/>
    <w:rsid w:val="006B2294"/>
    <w:rsid w:val="006B5E1C"/>
    <w:rsid w:val="00701A61"/>
    <w:rsid w:val="0071511E"/>
    <w:rsid w:val="00750FF3"/>
    <w:rsid w:val="007516E2"/>
    <w:rsid w:val="00761908"/>
    <w:rsid w:val="00795DBF"/>
    <w:rsid w:val="007A16A9"/>
    <w:rsid w:val="007B3FDC"/>
    <w:rsid w:val="00813A32"/>
    <w:rsid w:val="0082209A"/>
    <w:rsid w:val="00845C43"/>
    <w:rsid w:val="0086479C"/>
    <w:rsid w:val="008768FA"/>
    <w:rsid w:val="008B4345"/>
    <w:rsid w:val="008E5FDC"/>
    <w:rsid w:val="00900168"/>
    <w:rsid w:val="00904552"/>
    <w:rsid w:val="00926F41"/>
    <w:rsid w:val="009402D5"/>
    <w:rsid w:val="009A21F4"/>
    <w:rsid w:val="00A07519"/>
    <w:rsid w:val="00A1692D"/>
    <w:rsid w:val="00A33011"/>
    <w:rsid w:val="00A3543C"/>
    <w:rsid w:val="00A424CA"/>
    <w:rsid w:val="00A44CE3"/>
    <w:rsid w:val="00A60244"/>
    <w:rsid w:val="00A97171"/>
    <w:rsid w:val="00A97ECC"/>
    <w:rsid w:val="00B13219"/>
    <w:rsid w:val="00B30F63"/>
    <w:rsid w:val="00B47D33"/>
    <w:rsid w:val="00B71DAD"/>
    <w:rsid w:val="00B81565"/>
    <w:rsid w:val="00B83272"/>
    <w:rsid w:val="00BC208A"/>
    <w:rsid w:val="00BF7774"/>
    <w:rsid w:val="00C200AA"/>
    <w:rsid w:val="00C23731"/>
    <w:rsid w:val="00C45BF9"/>
    <w:rsid w:val="00C71657"/>
    <w:rsid w:val="00CB6B40"/>
    <w:rsid w:val="00CE3BEB"/>
    <w:rsid w:val="00D02949"/>
    <w:rsid w:val="00D05D33"/>
    <w:rsid w:val="00D23311"/>
    <w:rsid w:val="00D233B1"/>
    <w:rsid w:val="00D509A7"/>
    <w:rsid w:val="00D63D34"/>
    <w:rsid w:val="00D83F4B"/>
    <w:rsid w:val="00D97662"/>
    <w:rsid w:val="00DA1160"/>
    <w:rsid w:val="00DD02A7"/>
    <w:rsid w:val="00DE0842"/>
    <w:rsid w:val="00DE1566"/>
    <w:rsid w:val="00DF4E6D"/>
    <w:rsid w:val="00E06E8E"/>
    <w:rsid w:val="00E10A63"/>
    <w:rsid w:val="00E83010"/>
    <w:rsid w:val="00F2153C"/>
    <w:rsid w:val="00F5155A"/>
    <w:rsid w:val="00FA64BD"/>
    <w:rsid w:val="00FB6CB1"/>
    <w:rsid w:val="0100784A"/>
    <w:rsid w:val="16564321"/>
    <w:rsid w:val="195D2C90"/>
    <w:rsid w:val="1C3B420F"/>
    <w:rsid w:val="1CCC6CF6"/>
    <w:rsid w:val="23447801"/>
    <w:rsid w:val="33CE4806"/>
    <w:rsid w:val="3C9A5262"/>
    <w:rsid w:val="44051AAF"/>
    <w:rsid w:val="4A2D32AF"/>
    <w:rsid w:val="4DCD3755"/>
    <w:rsid w:val="5E824480"/>
    <w:rsid w:val="5EAA525B"/>
    <w:rsid w:val="68894A76"/>
    <w:rsid w:val="69212CE5"/>
    <w:rsid w:val="744443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4"/>
    <w:link w:val="2"/>
    <w:semiHidden/>
    <w:qFormat/>
    <w:locked/>
    <w:uiPriority w:val="99"/>
    <w:rPr>
      <w:rFonts w:cs="Times New Roman"/>
      <w:sz w:val="18"/>
      <w:szCs w:val="18"/>
    </w:rPr>
  </w:style>
  <w:style w:type="character" w:customStyle="1" w:styleId="8">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179</Words>
  <Characters>1022</Characters>
  <Lines>0</Lines>
  <Paragraphs>0</Paragraphs>
  <TotalTime>71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2017-03-23T01:22:00Z</dcterms:created>
  <dc:creator>user</dc:creator>
  <cp:lastModifiedBy>尚斐</cp:lastModifiedBy>
  <cp:lastPrinted>2018-07-12T08:44:00Z</cp:lastPrinted>
  <dcterms:modified xsi:type="dcterms:W3CDTF">2018-10-26T08:28:23Z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